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CHILDREN’S NATIONAL MEDICAL CENTER 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DEPARTMENT OF RADIOLOGY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ULTRASOUND PROTOCOL </w:t>
      </w:r>
    </w:p>
    <w:p w:rsidR="006118A1" w:rsidRPr="003D1DDE" w:rsidRDefault="006118A1" w:rsidP="006118A1">
      <w:pPr>
        <w:spacing w:line="300" w:lineRule="atLeast"/>
        <w:jc w:val="righ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______________________________________________________________________</w:t>
      </w:r>
    </w:p>
    <w:p w:rsidR="006118A1" w:rsidRPr="003D1DDE" w:rsidRDefault="006118A1" w:rsidP="006118A1">
      <w:pPr>
        <w:spacing w:line="340" w:lineRule="atLeast"/>
        <w:rPr>
          <w:rFonts w:ascii="Times New Roman" w:hAnsi="Times New Roman"/>
        </w:rPr>
      </w:pPr>
    </w:p>
    <w:p w:rsidR="006118A1" w:rsidRPr="003D1DDE" w:rsidRDefault="006118A1" w:rsidP="006118A1">
      <w:pPr>
        <w:spacing w:line="34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Issue Date: 05/02/2014</w:t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  <w:t xml:space="preserve">                Policy: Lower Extremity VENOUS DOPPLER </w:t>
      </w:r>
    </w:p>
    <w:p w:rsidR="006118A1" w:rsidRPr="003D1DDE" w:rsidRDefault="006118A1" w:rsidP="006118A1">
      <w:pPr>
        <w:spacing w:line="34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Last Revision Date: 10/29/2016 </w:t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  <w:t xml:space="preserve">Approved by: </w:t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  <w:r w:rsidRPr="003D1DDE">
        <w:rPr>
          <w:rFonts w:ascii="Times New Roman" w:hAnsi="Times New Roman"/>
        </w:rPr>
        <w:tab/>
      </w:r>
    </w:p>
    <w:p w:rsidR="006118A1" w:rsidRPr="003D1DDE" w:rsidRDefault="006118A1" w:rsidP="006118A1">
      <w:pPr>
        <w:spacing w:line="340" w:lineRule="atLeast"/>
        <w:rPr>
          <w:rFonts w:ascii="Times New Roman" w:hAnsi="Times New Roman"/>
        </w:rPr>
      </w:pPr>
    </w:p>
    <w:p w:rsidR="006118A1" w:rsidRPr="003D1DDE" w:rsidRDefault="006118A1" w:rsidP="006118A1">
      <w:pPr>
        <w:numPr>
          <w:ilvl w:val="0"/>
          <w:numId w:val="1"/>
        </w:num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Indications for lower extremity venous Doppler include but are not limited to:</w:t>
      </w:r>
    </w:p>
    <w:p w:rsidR="006118A1" w:rsidRPr="003D1DDE" w:rsidRDefault="006118A1" w:rsidP="006118A1">
      <w:pPr>
        <w:numPr>
          <w:ilvl w:val="0"/>
          <w:numId w:val="2"/>
        </w:num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Evaluation for venous obstruction, thromboembolic disease,</w:t>
      </w:r>
    </w:p>
    <w:p w:rsidR="006118A1" w:rsidRPr="003D1DDE" w:rsidRDefault="006118A1" w:rsidP="006118A1">
      <w:pPr>
        <w:numPr>
          <w:ilvl w:val="0"/>
          <w:numId w:val="2"/>
        </w:num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Evaluate for venous insufficiency, varicosities, or reflux.</w:t>
      </w:r>
    </w:p>
    <w:p w:rsidR="006118A1" w:rsidRPr="003D1DDE" w:rsidRDefault="006118A1" w:rsidP="006118A1">
      <w:pPr>
        <w:numPr>
          <w:ilvl w:val="0"/>
          <w:numId w:val="2"/>
        </w:num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Assessment for dialysis or graft access.</w:t>
      </w:r>
    </w:p>
    <w:p w:rsidR="006118A1" w:rsidRPr="003D1DDE" w:rsidRDefault="006118A1" w:rsidP="006118A1">
      <w:pPr>
        <w:numPr>
          <w:ilvl w:val="0"/>
          <w:numId w:val="2"/>
        </w:num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Venous mapping prior to surgery or graft placement. 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</w:p>
    <w:p w:rsidR="006118A1" w:rsidRPr="003D1DDE" w:rsidRDefault="006118A1" w:rsidP="006118A1">
      <w:pPr>
        <w:spacing w:line="300" w:lineRule="atLeast"/>
        <w:rPr>
          <w:rFonts w:ascii="Times New Roman" w:hAnsi="Times New Roman"/>
          <w:b/>
        </w:rPr>
      </w:pPr>
      <w:r w:rsidRPr="003D1DDE">
        <w:rPr>
          <w:rFonts w:ascii="Times New Roman" w:hAnsi="Times New Roman"/>
          <w:b/>
        </w:rPr>
        <w:t>B.</w:t>
      </w:r>
      <w:r w:rsidRPr="003D1DDE">
        <w:rPr>
          <w:rFonts w:ascii="Times New Roman" w:hAnsi="Times New Roman"/>
          <w:b/>
        </w:rPr>
        <w:tab/>
        <w:t xml:space="preserve"> Protocol: 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Confirm patient identity using standard hospital protocol (2 patient identifiers).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Verify physician order.</w:t>
      </w:r>
    </w:p>
    <w:p w:rsidR="006118A1" w:rsidRPr="003D1DDE" w:rsidRDefault="006118A1" w:rsidP="006118A1">
      <w:pPr>
        <w:spacing w:line="300" w:lineRule="atLeast"/>
        <w:rPr>
          <w:rFonts w:ascii="Times New Roman" w:hAnsi="Times New Roman"/>
        </w:rPr>
      </w:pPr>
      <w:r w:rsidRPr="003D1DDE">
        <w:rPr>
          <w:rFonts w:ascii="Times New Roman" w:hAnsi="Times New Roman"/>
        </w:rPr>
        <w:t>Wash hands prior to patient contact, in addition to utilizing standard &amp; or isolation precautions as appropriate.</w:t>
      </w:r>
    </w:p>
    <w:p w:rsidR="006118A1" w:rsidRPr="003D1DDE" w:rsidRDefault="006118A1" w:rsidP="006118A1">
      <w:pPr>
        <w:spacing w:line="300" w:lineRule="atLeast"/>
        <w:jc w:val="center"/>
        <w:rPr>
          <w:rFonts w:ascii="Times New Roman" w:hAnsi="Times New Roman"/>
        </w:rPr>
      </w:pPr>
    </w:p>
    <w:p w:rsidR="006118A1" w:rsidRPr="003D1DDE" w:rsidRDefault="006118A1" w:rsidP="006118A1">
      <w:pPr>
        <w:spacing w:line="300" w:lineRule="atLeast"/>
        <w:ind w:left="720"/>
        <w:jc w:val="center"/>
        <w:rPr>
          <w:rFonts w:ascii="Times New Roman" w:hAnsi="Times New Roman"/>
          <w:b/>
        </w:rPr>
      </w:pPr>
      <w:r w:rsidRPr="003D1DDE">
        <w:rPr>
          <w:rFonts w:ascii="Times New Roman" w:hAnsi="Times New Roman"/>
          <w:b/>
        </w:rPr>
        <w:t>Venous Thromboembolic Disease: Lower Extremity</w:t>
      </w:r>
    </w:p>
    <w:p w:rsidR="003D1DDE" w:rsidRPr="003D1DDE" w:rsidRDefault="003D1DDE">
      <w:pPr>
        <w:rPr>
          <w:rFonts w:ascii="Times New Roman" w:hAnsi="Times New Roman"/>
        </w:rPr>
      </w:pPr>
    </w:p>
    <w:p w:rsidR="00E53EB9" w:rsidRPr="003D1DDE" w:rsidRDefault="006118A1">
      <w:pPr>
        <w:rPr>
          <w:rFonts w:ascii="Times New Roman" w:hAnsi="Times New Roman"/>
        </w:rPr>
      </w:pPr>
      <w:r w:rsidRPr="003D1DDE">
        <w:rPr>
          <w:rFonts w:ascii="Times New Roman" w:hAnsi="Times New Roman"/>
        </w:rPr>
        <w:t>(Bilateral, Right, or Left)</w:t>
      </w:r>
    </w:p>
    <w:p w:rsidR="003D1DDE" w:rsidRPr="003D1DDE" w:rsidRDefault="003D1DDE">
      <w:pPr>
        <w:rPr>
          <w:rFonts w:ascii="Times New Roman" w:hAnsi="Times New Roman"/>
        </w:rPr>
      </w:pP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Iliac Vein – grayscale, color and spectral Doppler</w:t>
      </w: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CFV transverse – split screen without and with compression</w:t>
      </w: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CFV longitudinal  – color and spectral Doppler</w:t>
      </w: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GSV transverse  – split screen without and with compression</w:t>
      </w: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</w:t>
      </w:r>
      <w:proofErr w:type="spellStart"/>
      <w:r w:rsidRPr="003D1DDE">
        <w:rPr>
          <w:rFonts w:ascii="Times New Roman" w:hAnsi="Times New Roman"/>
        </w:rPr>
        <w:t>prox</w:t>
      </w:r>
      <w:proofErr w:type="spellEnd"/>
      <w:r w:rsidRPr="003D1DDE">
        <w:rPr>
          <w:rFonts w:ascii="Times New Roman" w:hAnsi="Times New Roman"/>
        </w:rPr>
        <w:t>)</w:t>
      </w:r>
      <w:r w:rsidR="003D1DDE" w:rsidRPr="003D1DDE">
        <w:rPr>
          <w:rFonts w:ascii="Times New Roman" w:hAnsi="Times New Roman"/>
        </w:rPr>
        <w:t xml:space="preserve">/ </w:t>
      </w:r>
      <w:proofErr w:type="spellStart"/>
      <w:r w:rsidR="003D1DDE" w:rsidRPr="003D1DDE">
        <w:rPr>
          <w:rFonts w:ascii="Times New Roman" w:hAnsi="Times New Roman"/>
        </w:rPr>
        <w:t>Profunda</w:t>
      </w:r>
      <w:proofErr w:type="spellEnd"/>
      <w:r w:rsidR="003D1DDE" w:rsidRPr="003D1DDE">
        <w:rPr>
          <w:rFonts w:ascii="Times New Roman" w:hAnsi="Times New Roman"/>
        </w:rPr>
        <w:t xml:space="preserve"> </w:t>
      </w:r>
      <w:r w:rsidRPr="003D1DDE">
        <w:rPr>
          <w:rFonts w:ascii="Times New Roman" w:hAnsi="Times New Roman"/>
        </w:rPr>
        <w:t xml:space="preserve"> transverse – split screen without and with compression</w:t>
      </w:r>
    </w:p>
    <w:p w:rsidR="006118A1" w:rsidRPr="003D1DDE" w:rsidRDefault="006118A1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</w:t>
      </w:r>
      <w:proofErr w:type="spellStart"/>
      <w:r w:rsidRPr="003D1DDE">
        <w:rPr>
          <w:rFonts w:ascii="Times New Roman" w:hAnsi="Times New Roman"/>
        </w:rPr>
        <w:t>prox</w:t>
      </w:r>
      <w:proofErr w:type="spellEnd"/>
      <w:r w:rsidRPr="003D1DDE">
        <w:rPr>
          <w:rFonts w:ascii="Times New Roman" w:hAnsi="Times New Roman"/>
        </w:rPr>
        <w:t>)</w:t>
      </w:r>
      <w:r w:rsidR="003D1DDE" w:rsidRPr="003D1DDE">
        <w:rPr>
          <w:rFonts w:ascii="Times New Roman" w:hAnsi="Times New Roman"/>
        </w:rPr>
        <w:t xml:space="preserve"> /</w:t>
      </w:r>
      <w:proofErr w:type="spellStart"/>
      <w:r w:rsidR="003D1DDE" w:rsidRPr="003D1DDE">
        <w:rPr>
          <w:rFonts w:ascii="Times New Roman" w:hAnsi="Times New Roman"/>
        </w:rPr>
        <w:t>Profunda</w:t>
      </w:r>
      <w:proofErr w:type="spellEnd"/>
      <w:r w:rsidR="003D1DDE" w:rsidRPr="003D1DDE">
        <w:rPr>
          <w:rFonts w:ascii="Times New Roman" w:hAnsi="Times New Roman"/>
        </w:rPr>
        <w:t xml:space="preserve"> </w:t>
      </w:r>
      <w:r w:rsidRPr="003D1DDE">
        <w:rPr>
          <w:rFonts w:ascii="Times New Roman" w:hAnsi="Times New Roman"/>
        </w:rPr>
        <w:t xml:space="preserve"> longitudinal – color and spectral Doppler</w:t>
      </w:r>
    </w:p>
    <w:p w:rsidR="006118A1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(mid) transverse – split screen without and with compression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(mid) longitudinal – color and spectral Doppler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(distal) transverse – split screen without and with compression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Femoral (distal) longitudinal – color and spectral Doppler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Popliteal transverse – split screen without and with compression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>Popliteal longitudinal – color and spectral Doppler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Posterior </w:t>
      </w:r>
      <w:proofErr w:type="spellStart"/>
      <w:r w:rsidRPr="003D1DDE">
        <w:rPr>
          <w:rFonts w:ascii="Times New Roman" w:hAnsi="Times New Roman"/>
        </w:rPr>
        <w:t>tibial</w:t>
      </w:r>
      <w:proofErr w:type="spellEnd"/>
      <w:r w:rsidRPr="003D1DDE">
        <w:rPr>
          <w:rFonts w:ascii="Times New Roman" w:hAnsi="Times New Roman"/>
        </w:rPr>
        <w:t xml:space="preserve"> veins transverse – split screen without and with compression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D1DDE">
        <w:rPr>
          <w:rFonts w:ascii="Times New Roman" w:hAnsi="Times New Roman"/>
        </w:rPr>
        <w:t xml:space="preserve">Posterior </w:t>
      </w:r>
      <w:proofErr w:type="spellStart"/>
      <w:r w:rsidRPr="003D1DDE">
        <w:rPr>
          <w:rFonts w:ascii="Times New Roman" w:hAnsi="Times New Roman"/>
        </w:rPr>
        <w:t>tibial</w:t>
      </w:r>
      <w:proofErr w:type="spellEnd"/>
      <w:r w:rsidRPr="003D1DDE">
        <w:rPr>
          <w:rFonts w:ascii="Times New Roman" w:hAnsi="Times New Roman"/>
        </w:rPr>
        <w:t xml:space="preserve"> veins longitudinal – color Doppler</w:t>
      </w:r>
    </w:p>
    <w:p w:rsidR="003D1DDE" w:rsidRPr="003D1DDE" w:rsidRDefault="003D1DDE" w:rsidP="006118A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3D1DDE">
        <w:rPr>
          <w:rFonts w:ascii="Times New Roman" w:hAnsi="Times New Roman"/>
        </w:rPr>
        <w:t>Peroneal</w:t>
      </w:r>
      <w:proofErr w:type="spellEnd"/>
      <w:r w:rsidRPr="003D1DDE">
        <w:rPr>
          <w:rFonts w:ascii="Times New Roman" w:hAnsi="Times New Roman"/>
        </w:rPr>
        <w:t xml:space="preserve"> veins transverse – split screen without and with compression</w:t>
      </w:r>
    </w:p>
    <w:p w:rsidR="003D1DDE" w:rsidRPr="003D1DDE" w:rsidRDefault="003D1DDE" w:rsidP="003D1D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3D1DDE">
        <w:rPr>
          <w:rFonts w:ascii="Times New Roman" w:hAnsi="Times New Roman"/>
        </w:rPr>
        <w:t>Peroneal</w:t>
      </w:r>
      <w:proofErr w:type="spellEnd"/>
      <w:r w:rsidRPr="003D1DDE">
        <w:rPr>
          <w:rFonts w:ascii="Times New Roman" w:hAnsi="Times New Roman"/>
        </w:rPr>
        <w:t xml:space="preserve"> veins longitudinal – color Dopple</w:t>
      </w:r>
      <w:r>
        <w:rPr>
          <w:rFonts w:ascii="Times New Roman" w:hAnsi="Times New Roman"/>
        </w:rPr>
        <w:t xml:space="preserve">r </w:t>
      </w:r>
    </w:p>
    <w:p w:rsidR="003D1DDE" w:rsidRDefault="003D1DDE" w:rsidP="007744C4">
      <w:pPr>
        <w:ind w:left="360"/>
      </w:pPr>
    </w:p>
    <w:p w:rsidR="007744C4" w:rsidRDefault="007744C4" w:rsidP="007744C4">
      <w:pPr>
        <w:spacing w:line="300" w:lineRule="atLeas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Reference: American Institute of Ultrasound in Medicine. </w:t>
      </w:r>
      <w:proofErr w:type="gramStart"/>
      <w:r>
        <w:rPr>
          <w:rFonts w:ascii="Times New Roman" w:hAnsi="Times New Roman"/>
          <w:sz w:val="20"/>
          <w:szCs w:val="20"/>
        </w:rPr>
        <w:t>AIUM-ACR-SRU Practice Parameter for the Performance of Peripheral Venous Ultrasound Examinations.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2015. http://www.aium.org/resources/guidelines/peripheralVenous.pdf Accessed October 29</w:t>
      </w:r>
      <w:r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>, 2016.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7744C4" w:rsidRDefault="007744C4" w:rsidP="007744C4">
      <w:pPr>
        <w:ind w:left="360"/>
      </w:pPr>
      <w:bookmarkStart w:id="0" w:name="_GoBack"/>
      <w:bookmarkEnd w:id="0"/>
    </w:p>
    <w:sectPr w:rsidR="0077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C50"/>
    <w:multiLevelType w:val="hybridMultilevel"/>
    <w:tmpl w:val="A932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53001"/>
    <w:multiLevelType w:val="hybridMultilevel"/>
    <w:tmpl w:val="A23EA63E"/>
    <w:lvl w:ilvl="0" w:tplc="975061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81818"/>
    <w:multiLevelType w:val="hybridMultilevel"/>
    <w:tmpl w:val="FE827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A1"/>
    <w:rsid w:val="003D1DDE"/>
    <w:rsid w:val="006118A1"/>
    <w:rsid w:val="007744C4"/>
    <w:rsid w:val="00E5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Cielma, Tara</dc:creator>
  <cp:lastModifiedBy>Cielma, Tara</cp:lastModifiedBy>
  <cp:revision>2</cp:revision>
  <dcterms:created xsi:type="dcterms:W3CDTF">2016-10-29T14:56:00Z</dcterms:created>
  <dcterms:modified xsi:type="dcterms:W3CDTF">2016-10-29T17:36:00Z</dcterms:modified>
</cp:coreProperties>
</file>