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7A" w:rsidRDefault="0009461F">
      <w:r>
        <w:t>Nuclear Medicine References</w:t>
      </w:r>
    </w:p>
    <w:p w:rsidR="0009461F" w:rsidRPr="00DE488E" w:rsidRDefault="0009461F">
      <w:pPr>
        <w:rPr>
          <w:u w:val="single"/>
        </w:rPr>
      </w:pPr>
      <w:r w:rsidRPr="00DE488E">
        <w:rPr>
          <w:u w:val="single"/>
        </w:rPr>
        <w:t>PET-CT</w:t>
      </w:r>
    </w:p>
    <w:p w:rsidR="0009461F" w:rsidRDefault="00DB5BEF" w:rsidP="000F00D2">
      <w:pPr>
        <w:pStyle w:val="ListParagraph"/>
        <w:numPr>
          <w:ilvl w:val="0"/>
          <w:numId w:val="2"/>
        </w:numPr>
      </w:pPr>
      <w:r>
        <w:t>ACR-SPR Practice Guideline for Performing FDG-PET/CT in Oncology. (</w:t>
      </w:r>
      <w:hyperlink r:id="rId6" w:history="1">
        <w:r w:rsidRPr="00362BB4">
          <w:rPr>
            <w:rStyle w:val="Hyperlink"/>
          </w:rPr>
          <w:t>http://www.acr.org/~/media/71B746780F934F6D8A1BA5CCA5167EDB.pdf</w:t>
        </w:r>
      </w:hyperlink>
      <w:r>
        <w:t xml:space="preserve">) </w:t>
      </w:r>
    </w:p>
    <w:p w:rsidR="0009461F" w:rsidRDefault="00DB5BEF" w:rsidP="000F00D2">
      <w:pPr>
        <w:pStyle w:val="ListParagraph"/>
        <w:numPr>
          <w:ilvl w:val="0"/>
          <w:numId w:val="2"/>
        </w:numPr>
      </w:pPr>
      <w:r>
        <w:t xml:space="preserve">Kapoor V, </w:t>
      </w:r>
      <w:proofErr w:type="spellStart"/>
      <w:r>
        <w:t>MCook</w:t>
      </w:r>
      <w:proofErr w:type="spellEnd"/>
      <w:r>
        <w:t xml:space="preserve"> BM, </w:t>
      </w:r>
      <w:proofErr w:type="spellStart"/>
      <w:r>
        <w:t>Torok</w:t>
      </w:r>
      <w:proofErr w:type="spellEnd"/>
      <w:r>
        <w:t xml:space="preserve"> FS. </w:t>
      </w:r>
      <w:r w:rsidR="00DE488E">
        <w:t>An introduction to PET-CT imaging.</w:t>
      </w:r>
      <w:r w:rsidRPr="00DB5BEF">
        <w:t xml:space="preserve"> </w:t>
      </w:r>
      <w:proofErr w:type="spellStart"/>
      <w:r>
        <w:t>Radiographics</w:t>
      </w:r>
      <w:proofErr w:type="spellEnd"/>
      <w:r>
        <w:t>, 2004; 24(2): 523-543. (</w:t>
      </w:r>
      <w:hyperlink r:id="rId7" w:history="1">
        <w:r w:rsidRPr="00362BB4">
          <w:rPr>
            <w:rStyle w:val="Hyperlink"/>
          </w:rPr>
          <w:t>http://pubs.rsna.org/doi/pdf/10.1148/rg.242025724</w:t>
        </w:r>
      </w:hyperlink>
      <w:r>
        <w:t>)</w:t>
      </w:r>
    </w:p>
    <w:p w:rsidR="003E57AA" w:rsidRDefault="003E57AA" w:rsidP="003E57AA">
      <w:pPr>
        <w:pStyle w:val="ListParagraph"/>
        <w:numPr>
          <w:ilvl w:val="0"/>
          <w:numId w:val="2"/>
        </w:numPr>
      </w:pPr>
      <w:r>
        <w:t xml:space="preserve">Kim S, </w:t>
      </w:r>
      <w:proofErr w:type="spellStart"/>
      <w:r>
        <w:t>Salamon</w:t>
      </w:r>
      <w:proofErr w:type="spellEnd"/>
      <w:r>
        <w:t xml:space="preserve"> N, Jackson HA, </w:t>
      </w:r>
      <w:proofErr w:type="spellStart"/>
      <w:r>
        <w:t>Bluml</w:t>
      </w:r>
      <w:proofErr w:type="spellEnd"/>
      <w:r>
        <w:t xml:space="preserve"> S, </w:t>
      </w:r>
      <w:proofErr w:type="spellStart"/>
      <w:r>
        <w:t>Panigrahy</w:t>
      </w:r>
      <w:proofErr w:type="spellEnd"/>
      <w:r>
        <w:t xml:space="preserve"> A. PET imaging in pediatric neuroradiology: current and future applications. Pediatric Radiology, 2010; 40(1): 82-96.</w:t>
      </w:r>
    </w:p>
    <w:p w:rsidR="008C5F4A" w:rsidRDefault="008C5F4A" w:rsidP="008C5F4A">
      <w:pPr>
        <w:pStyle w:val="ListParagraph"/>
        <w:numPr>
          <w:ilvl w:val="0"/>
          <w:numId w:val="2"/>
        </w:numPr>
      </w:pPr>
      <w:proofErr w:type="spellStart"/>
      <w:r>
        <w:t>Paes</w:t>
      </w:r>
      <w:proofErr w:type="spellEnd"/>
      <w:r>
        <w:t xml:space="preserve"> FM, </w:t>
      </w:r>
      <w:proofErr w:type="spellStart"/>
      <w:r>
        <w:t>Kalkanis</w:t>
      </w:r>
      <w:proofErr w:type="spellEnd"/>
      <w:r>
        <w:t xml:space="preserve"> DG, </w:t>
      </w:r>
      <w:proofErr w:type="spellStart"/>
      <w:r>
        <w:t>Sideras</w:t>
      </w:r>
      <w:proofErr w:type="spellEnd"/>
      <w:r>
        <w:t xml:space="preserve"> PA, </w:t>
      </w:r>
      <w:proofErr w:type="spellStart"/>
      <w:r>
        <w:t>Serafini</w:t>
      </w:r>
      <w:proofErr w:type="spellEnd"/>
      <w:r>
        <w:t xml:space="preserve"> AN. FDG/PET CT of </w:t>
      </w:r>
      <w:proofErr w:type="spellStart"/>
      <w:r>
        <w:t>extranodal</w:t>
      </w:r>
      <w:proofErr w:type="spellEnd"/>
      <w:r>
        <w:t xml:space="preserve"> involvement in non-Hodgkin lymphoma and Hodgkin disease. </w:t>
      </w:r>
      <w:proofErr w:type="spellStart"/>
      <w:r>
        <w:t>Radiographics</w:t>
      </w:r>
      <w:proofErr w:type="spellEnd"/>
      <w:r>
        <w:t>, 20</w:t>
      </w:r>
      <w:r>
        <w:t>10</w:t>
      </w:r>
      <w:r>
        <w:t xml:space="preserve">; </w:t>
      </w:r>
      <w:r>
        <w:t>30</w:t>
      </w:r>
      <w:r>
        <w:t xml:space="preserve">: </w:t>
      </w:r>
      <w:r>
        <w:t>269-291</w:t>
      </w:r>
      <w:r>
        <w:t>.</w:t>
      </w:r>
      <w:r>
        <w:t xml:space="preserve"> (</w:t>
      </w:r>
      <w:hyperlink r:id="rId8" w:history="1">
        <w:r w:rsidRPr="008332E0">
          <w:rPr>
            <w:rStyle w:val="Hyperlink"/>
          </w:rPr>
          <w:t>http://pubs.rsna.org/doi/abs/10.1148/rg.301095088</w:t>
        </w:r>
      </w:hyperlink>
      <w:r>
        <w:t xml:space="preserve">) </w:t>
      </w:r>
    </w:p>
    <w:p w:rsidR="008C5F4A" w:rsidRDefault="008C5F4A" w:rsidP="003E57AA">
      <w:pPr>
        <w:pStyle w:val="ListParagraph"/>
        <w:numPr>
          <w:ilvl w:val="0"/>
          <w:numId w:val="2"/>
        </w:numPr>
      </w:pPr>
      <w:proofErr w:type="spellStart"/>
      <w:r>
        <w:t>Shammas</w:t>
      </w:r>
      <w:proofErr w:type="spellEnd"/>
      <w:r>
        <w:t xml:space="preserve"> A, Lim R, </w:t>
      </w:r>
      <w:proofErr w:type="spellStart"/>
      <w:r>
        <w:t>Charron</w:t>
      </w:r>
      <w:proofErr w:type="spellEnd"/>
      <w:r>
        <w:t xml:space="preserve"> M. Pediatric FDG PET/CT: physiologic uptake, normal variants, and benign conditions. </w:t>
      </w:r>
      <w:proofErr w:type="spellStart"/>
      <w:r>
        <w:t>Radiographics</w:t>
      </w:r>
      <w:proofErr w:type="spellEnd"/>
      <w:r>
        <w:t>, 2009; 29(5): 1467-1486. (</w:t>
      </w:r>
      <w:hyperlink r:id="rId9" w:history="1">
        <w:r w:rsidRPr="00362BB4">
          <w:rPr>
            <w:rStyle w:val="Hyperlink"/>
          </w:rPr>
          <w:t>http://pubs.rsna.org/doi/pdf/10.1148/rg.295085247</w:t>
        </w:r>
      </w:hyperlink>
      <w:r>
        <w:t xml:space="preserve">) </w:t>
      </w:r>
    </w:p>
    <w:p w:rsidR="00DB5BEF" w:rsidRDefault="00DB5BEF"/>
    <w:p w:rsidR="00DB5BEF" w:rsidRDefault="00DB5BEF">
      <w:bookmarkStart w:id="0" w:name="_GoBack"/>
      <w:bookmarkEnd w:id="0"/>
    </w:p>
    <w:p w:rsidR="0009461F" w:rsidRPr="00DE488E" w:rsidRDefault="0009461F">
      <w:pPr>
        <w:rPr>
          <w:u w:val="single"/>
        </w:rPr>
      </w:pPr>
      <w:r w:rsidRPr="00DE488E">
        <w:rPr>
          <w:u w:val="single"/>
        </w:rPr>
        <w:t xml:space="preserve">Thyroid imaging and ablation </w:t>
      </w:r>
    </w:p>
    <w:p w:rsidR="0009461F" w:rsidRDefault="0009461F" w:rsidP="000F00D2">
      <w:pPr>
        <w:pStyle w:val="ListParagraph"/>
        <w:numPr>
          <w:ilvl w:val="0"/>
          <w:numId w:val="1"/>
        </w:numPr>
      </w:pPr>
      <w:r>
        <w:t xml:space="preserve">ACR-SNM-SPR Practice Guideline for the Performance of Thyroid </w:t>
      </w:r>
      <w:proofErr w:type="spellStart"/>
      <w:r>
        <w:t>Scintigraphy</w:t>
      </w:r>
      <w:proofErr w:type="spellEnd"/>
      <w:r>
        <w:t xml:space="preserve"> and Uptake Measurements. </w:t>
      </w:r>
      <w:r w:rsidR="00DE488E">
        <w:t>(</w:t>
      </w:r>
      <w:hyperlink r:id="rId10" w:history="1">
        <w:r w:rsidRPr="00362BB4">
          <w:rPr>
            <w:rStyle w:val="Hyperlink"/>
          </w:rPr>
          <w:t>http://www.acr.org/~/media/5d6a541af71347f8aa118534a5495206.pdf</w:t>
        </w:r>
      </w:hyperlink>
      <w:r w:rsidR="00DE488E">
        <w:t>)</w:t>
      </w:r>
    </w:p>
    <w:p w:rsidR="000F00D2" w:rsidRDefault="000F00D2" w:rsidP="000F00D2">
      <w:pPr>
        <w:pStyle w:val="ListParagraph"/>
        <w:numPr>
          <w:ilvl w:val="0"/>
          <w:numId w:val="1"/>
        </w:numPr>
      </w:pPr>
      <w:proofErr w:type="spellStart"/>
      <w:r>
        <w:t>Intenzo</w:t>
      </w:r>
      <w:proofErr w:type="spellEnd"/>
      <w:r>
        <w:t xml:space="preserve"> CM et al. </w:t>
      </w:r>
      <w:proofErr w:type="spellStart"/>
      <w:r>
        <w:t>Scintigraphic</w:t>
      </w:r>
      <w:proofErr w:type="spellEnd"/>
      <w:r>
        <w:t xml:space="preserve"> manifestations of thyrotoxicosis. </w:t>
      </w:r>
      <w:proofErr w:type="spellStart"/>
      <w:r>
        <w:t>Radiographics</w:t>
      </w:r>
      <w:proofErr w:type="spellEnd"/>
      <w:r>
        <w:t>, 2003; 23(4): 857-869. (</w:t>
      </w:r>
      <w:hyperlink r:id="rId11" w:history="1">
        <w:r w:rsidRPr="00362BB4">
          <w:rPr>
            <w:rStyle w:val="Hyperlink"/>
          </w:rPr>
          <w:t>http://pubs.rsna.org/doi/pdf/10.1148/rg.234025716</w:t>
        </w:r>
      </w:hyperlink>
      <w:r>
        <w:t xml:space="preserve">) </w:t>
      </w:r>
    </w:p>
    <w:p w:rsidR="0009461F" w:rsidRDefault="0009461F" w:rsidP="000F00D2">
      <w:pPr>
        <w:pStyle w:val="ListParagraph"/>
        <w:numPr>
          <w:ilvl w:val="0"/>
          <w:numId w:val="1"/>
        </w:numPr>
      </w:pPr>
      <w:r>
        <w:t xml:space="preserve">The SNMMI Practice Guideline for Therapy of Thyroid Disease with I-131. </w:t>
      </w:r>
      <w:r w:rsidR="00DE488E">
        <w:t>(</w:t>
      </w:r>
      <w:hyperlink r:id="rId12" w:history="1">
        <w:r w:rsidRPr="00362BB4">
          <w:rPr>
            <w:rStyle w:val="Hyperlink"/>
          </w:rPr>
          <w:t>http://interactive.snm.org/docs/JNM_CE_Article_Oct_2012_Therapy_of_Thyroid_Disease_with_131I_3.0.pdf</w:t>
        </w:r>
      </w:hyperlink>
      <w:r w:rsidR="00DE488E">
        <w:t>)</w:t>
      </w:r>
    </w:p>
    <w:sectPr w:rsidR="0009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528"/>
    <w:multiLevelType w:val="hybridMultilevel"/>
    <w:tmpl w:val="6850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A1411"/>
    <w:multiLevelType w:val="hybridMultilevel"/>
    <w:tmpl w:val="8A8E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1F"/>
    <w:rsid w:val="00010F7A"/>
    <w:rsid w:val="0009461F"/>
    <w:rsid w:val="000F00D2"/>
    <w:rsid w:val="002D3D70"/>
    <w:rsid w:val="003E57AA"/>
    <w:rsid w:val="008C5F4A"/>
    <w:rsid w:val="00DB5BEF"/>
    <w:rsid w:val="00DE488E"/>
    <w:rsid w:val="00E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0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0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0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rsna.org/doi/abs/10.1148/rg.3010950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s.rsna.org/doi/pdf/10.1148/rg.242025724" TargetMode="External"/><Relationship Id="rId12" Type="http://schemas.openxmlformats.org/officeDocument/2006/relationships/hyperlink" Target="http://interactive.snm.org/docs/JNM_CE_Article_Oct_2012_Therapy_of_Thyroid_Disease_with_131I_3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r.org/~/media/71B746780F934F6D8A1BA5CCA5167EDB.pdf" TargetMode="External"/><Relationship Id="rId11" Type="http://schemas.openxmlformats.org/officeDocument/2006/relationships/hyperlink" Target="http://pubs.rsna.org/doi/pdf/10.1148/rg.2340257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r.org/~/media/5d6a541af71347f8aa118534a54952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s.rsna.org/doi/pdf/10.1148/rg.295085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Tsai, Jason</dc:creator>
  <cp:lastModifiedBy>Tsai, Jason</cp:lastModifiedBy>
  <cp:revision>3</cp:revision>
  <dcterms:created xsi:type="dcterms:W3CDTF">2014-07-15T14:11:00Z</dcterms:created>
  <dcterms:modified xsi:type="dcterms:W3CDTF">2014-07-15T14:30:00Z</dcterms:modified>
</cp:coreProperties>
</file>